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 Пояснювальна записка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до проєкту рішення Сквирської міської ради</w:t>
      </w:r>
    </w:p>
    <w:p w:rsidR="00000000" w:rsidDel="00000000" w:rsidP="00000000" w:rsidRDefault="00000000" w:rsidRPr="00000000" w14:paraId="00000004">
      <w:pPr>
        <w:ind w:left="-105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«Про внесення змін до “Програми розвитку земельних відносин та охорони земель, продажу земельних ділянок, в тому числі на земельних торгах у формі аукціону Сквирської міської територіальної громади на 2023-2025 роки в новій редакції”затвердженої рішенням сесії Сквирської міської ради від 28.03.2023            №43-31-VІІІ»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Відповідно до Земельного кодексу України, Водного кодексу України, Бюджетного кодексу України, Закону України «Про місцеве самоврядування в Україні», для забезпечення сталого розвитку Сквирської міської територіальної громади, з метою обліку та ефективного використання комунального майна, з урахуванням державних, громадських і приватних інтересів підготовлений цей проєкт рішення.</w:t>
      </w:r>
    </w:p>
    <w:p w:rsidR="00000000" w:rsidDel="00000000" w:rsidP="00000000" w:rsidRDefault="00000000" w:rsidRPr="00000000" w14:paraId="00000007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Проєкт рішення розроблений враховуючи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Протокол № 47 – с/г від 22.06.2023 спільного засідання постійних комісій Сквирської міської ради з питань: планування бюджету та фінансів, соціально-економічного розвитку; підприємництва, промисловості, сільського господарства, землевпорядкування, будівництва та архітектури, яким</w:t>
      </w:r>
      <w:r w:rsidDel="00000000" w:rsidR="00000000" w:rsidRPr="00000000">
        <w:rPr>
          <w:sz w:val="28"/>
          <w:szCs w:val="28"/>
          <w:rtl w:val="0"/>
        </w:rPr>
        <w:t xml:space="preserve"> рекомендовано розробнику «Програми розвитку земельних відносин та охорони земель, продажу земельних ділянок, в тому числі на земельних торгах у формі аукціону Сквирської міської територіальної громади на 2023-2025 роки в новій редакції», затвердженої рішенням сесії Сквирської міської ради №43-31-VIII від 28.03.2023 року, а саме: відділу з питань земельних ресурсів та кадастру Сквирської міської ради – доповнити вищезазначену Програму пунктом «Виготовлення паспортів водних об’єктів».</w:t>
      </w:r>
    </w:p>
    <w:p w:rsidR="00000000" w:rsidDel="00000000" w:rsidP="00000000" w:rsidRDefault="00000000" w:rsidRPr="00000000" w14:paraId="00000008">
      <w:pPr>
        <w:jc w:val="both"/>
        <w:rPr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Начальниця відділу з питань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земельних ресурсів та кадастру                          Людмила ПАНІМАТЧЕНКО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D70DC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Normal (Web)"/>
    <w:basedOn w:val="a"/>
    <w:uiPriority w:val="99"/>
    <w:semiHidden w:val="1"/>
    <w:unhideWhenUsed w:val="1"/>
    <w:rsid w:val="00D70DC2"/>
    <w:pPr>
      <w:spacing w:after="100" w:afterAutospacing="1" w:before="100" w:beforeAutospacing="1"/>
    </w:pPr>
    <w:rPr>
      <w:lang w:eastAsia="uk-UA" w:val="uk-U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8NWinu7mtdruwm1E8Zb2ASwQ6Q==">CgMxLjAyCGguZ2pkZ3hzOAByITFYbG9Da2FWM0tFT2R3QWJrRUhnOWdIWG1zeDVVbTRLUw==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2023-07-26T06:53:00Z</dcterms:created>
  <dc:creator>Admin</dc:creator>
</cp:coreProperties>
</file>